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90" w:rsidRDefault="00E17E90">
      <w:pPr>
        <w:jc w:val="center"/>
        <w:rPr>
          <w:rFonts w:ascii="Arial" w:eastAsia="Arial" w:hAnsi="Arial" w:cs="Arial"/>
          <w:color w:val="000000"/>
        </w:rPr>
      </w:pPr>
    </w:p>
    <w:p w:rsidR="00E17E90" w:rsidRDefault="00E17E90">
      <w:pPr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E17E90" w:rsidRDefault="00E93518">
      <w:pPr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RECRUTEMENT DES DETACHES D'ENSEIGNEMENT, D'EDUCATION ET D'ADMINISTRATION</w:t>
      </w:r>
    </w:p>
    <w:p w:rsidR="00E17E90" w:rsidRDefault="00E93518">
      <w:pPr>
        <w:jc w:val="center"/>
        <w:rPr>
          <w:rFonts w:ascii="Arial" w:eastAsia="Arial" w:hAnsi="Arial" w:cs="Arial"/>
          <w:color w:val="1F497D"/>
        </w:rPr>
      </w:pPr>
      <w:r>
        <w:rPr>
          <w:rFonts w:ascii="Arial" w:eastAsia="Arial" w:hAnsi="Arial" w:cs="Arial"/>
          <w:color w:val="1F497D"/>
        </w:rPr>
        <w:t>Année Scolaire 2023-2024</w:t>
      </w:r>
    </w:p>
    <w:p w:rsidR="00E17E90" w:rsidRDefault="00E17E90">
      <w:pPr>
        <w:jc w:val="center"/>
        <w:rPr>
          <w:rFonts w:ascii="Arial" w:eastAsia="Arial" w:hAnsi="Arial" w:cs="Arial"/>
          <w:color w:val="FF0000"/>
        </w:rPr>
      </w:pPr>
    </w:p>
    <w:p w:rsidR="00E17E90" w:rsidRDefault="00E93518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Merci de cocher les cases des pièces que vous avez jointes à votre dossier de candidature :</w:t>
      </w:r>
    </w:p>
    <w:p w:rsidR="00E17E90" w:rsidRDefault="00E17E90">
      <w:pPr>
        <w:spacing w:line="360" w:lineRule="auto"/>
        <w:rPr>
          <w:rFonts w:ascii="Arial" w:eastAsia="Arial" w:hAnsi="Arial" w:cs="Arial"/>
          <w:color w:val="000000"/>
          <w:sz w:val="26"/>
          <w:szCs w:val="26"/>
        </w:rPr>
      </w:pPr>
    </w:p>
    <w:p w:rsidR="00E17E90" w:rsidRDefault="00E93518">
      <w:pPr>
        <w:spacing w:line="360" w:lineRule="auto"/>
        <w:rPr>
          <w:rFonts w:ascii="Arial" w:eastAsia="Arial" w:hAnsi="Arial" w:cs="Arial"/>
          <w:b/>
          <w:color w:val="0000FF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</w:t>
      </w:r>
      <w:r>
        <w:rPr>
          <w:rFonts w:ascii="Arial" w:eastAsia="Arial" w:hAnsi="Arial" w:cs="Arial"/>
          <w:b/>
          <w:color w:val="0000FF"/>
          <w:sz w:val="26"/>
          <w:szCs w:val="26"/>
        </w:rPr>
        <w:t>Liste des pièces jointes obligatoires :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0"/>
          <w:id w:val="1698043447"/>
        </w:sdtPr>
        <w:sdtEndPr/>
        <w:sdtContent>
          <w:r w:rsidR="00E93518">
            <w:rPr>
              <w:rFonts w:ascii="Arial Unicode MS" w:eastAsia="Arial Unicode MS" w:hAnsi="Arial Unicode MS" w:cs="Arial Unicode MS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Dossier de candidature AEFE rempli et signé par le candidat. 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73" w:lineRule="auto"/>
        <w:ind w:left="812" w:right="2427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1"/>
          <w:id w:val="-1827507870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Curriculum vitae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8" w:lineRule="auto"/>
        <w:ind w:left="812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2"/>
          <w:id w:val="373590611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Lettre de motivation 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3"/>
          <w:id w:val="-403528971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 de diplômes d’enseignement supérieur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73" w:lineRule="auto"/>
        <w:ind w:left="812" w:right="4459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4"/>
          <w:id w:val="-511220483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 de l’arrêté de titularisation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5"/>
          <w:id w:val="-1945766591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 d’écran de la fiche de synthèse</w:t>
      </w:r>
      <w:r w:rsidR="0033256D">
        <w:rPr>
          <w:rFonts w:ascii="Arial" w:eastAsia="Arial" w:hAnsi="Arial" w:cs="Arial"/>
          <w:color w:val="000000"/>
          <w:sz w:val="26"/>
          <w:szCs w:val="26"/>
        </w:rPr>
        <w:t xml:space="preserve"> et historique</w:t>
      </w:r>
      <w:bookmarkStart w:id="0" w:name="_GoBack"/>
      <w:bookmarkEnd w:id="0"/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IPROF 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6"/>
          <w:id w:val="884595866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 du dernier arrêté de promotion.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7"/>
          <w:id w:val="1646159364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Copies des derniers rapports d’inspection existants, PPCR, rapport de visite ou compte rendu de rendez-vous de carrière.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8"/>
          <w:id w:val="233670094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 d’une pièce d’identité (CNI...).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9"/>
          <w:id w:val="2121251220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Justificatif de suivi de conjoint (si le conjoint justifie à la date de la CCPL d’une embauche dans le pays au plus tard à la date de rentrée scolaire).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10"/>
          <w:id w:val="-1062637194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 du contrat en cours (agent ou agente relevant de l’AEFE).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11"/>
          <w:id w:val="384606559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 de l’arrêté de détachement (uniquement pour les personnels en détachement). </w:t>
      </w:r>
    </w:p>
    <w:p w:rsidR="00E17E90" w:rsidRDefault="00011545">
      <w:pPr>
        <w:widowControl w:val="0"/>
        <w:pBdr>
          <w:top w:val="nil"/>
          <w:left w:val="nil"/>
          <w:bottom w:val="nil"/>
          <w:right w:val="nil"/>
          <w:between w:val="nil"/>
        </w:pBdr>
        <w:ind w:left="812" w:right="105"/>
        <w:jc w:val="both"/>
        <w:rPr>
          <w:rFonts w:ascii="Arial" w:eastAsia="Arial" w:hAnsi="Arial" w:cs="Arial"/>
          <w:color w:val="000000"/>
          <w:sz w:val="26"/>
          <w:szCs w:val="26"/>
        </w:rPr>
      </w:pPr>
      <w:sdt>
        <w:sdtPr>
          <w:tag w:val="goog_rdk_12"/>
          <w:id w:val="600996904"/>
        </w:sdtPr>
        <w:sdtEndPr/>
        <w:sdtContent>
          <w:r w:rsidR="00E93518">
            <w:rPr>
              <w:rFonts w:ascii="Arial Unicode MS" w:eastAsia="Arial Unicode MS" w:hAnsi="Arial Unicode MS" w:cs="Arial Unicode MS"/>
              <w:color w:val="000000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color w:val="000000"/>
          <w:sz w:val="26"/>
          <w:szCs w:val="26"/>
        </w:rPr>
        <w:t xml:space="preserve"> Copie d’attestations (langues, certification, etc…) </w:t>
      </w:r>
    </w:p>
    <w:p w:rsidR="00E17E90" w:rsidRPr="00687421" w:rsidRDefault="00011545" w:rsidP="00687421">
      <w:pPr>
        <w:widowControl w:val="0"/>
        <w:ind w:left="812" w:right="105"/>
        <w:jc w:val="both"/>
        <w:rPr>
          <w:rFonts w:ascii="Arial" w:eastAsia="Arial" w:hAnsi="Arial" w:cs="Arial"/>
          <w:sz w:val="26"/>
          <w:szCs w:val="26"/>
        </w:rPr>
      </w:pPr>
      <w:sdt>
        <w:sdtPr>
          <w:tag w:val="goog_rdk_13"/>
          <w:id w:val="1421607434"/>
        </w:sdtPr>
        <w:sdtEndPr/>
        <w:sdtContent>
          <w:r w:rsidR="00E93518">
            <w:rPr>
              <w:rFonts w:ascii="Arial Unicode MS" w:eastAsia="Arial Unicode MS" w:hAnsi="Arial Unicode MS" w:cs="Arial Unicode MS"/>
              <w:sz w:val="26"/>
              <w:szCs w:val="26"/>
            </w:rPr>
            <w:t>☐</w:t>
          </w:r>
        </w:sdtContent>
      </w:sdt>
      <w:r w:rsidR="00E93518">
        <w:rPr>
          <w:rFonts w:ascii="Arial" w:eastAsia="Arial" w:hAnsi="Arial" w:cs="Arial"/>
          <w:sz w:val="26"/>
          <w:szCs w:val="26"/>
        </w:rPr>
        <w:t xml:space="preserve">  Copie du livret de famille</w:t>
      </w:r>
    </w:p>
    <w:sectPr w:rsidR="00E17E90" w:rsidRPr="00687421">
      <w:headerReference w:type="default" r:id="rId7"/>
      <w:footerReference w:type="default" r:id="rId8"/>
      <w:pgSz w:w="11900" w:h="16840"/>
      <w:pgMar w:top="1417" w:right="1417" w:bottom="1417" w:left="1417" w:header="28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45" w:rsidRDefault="00011545">
      <w:r>
        <w:separator/>
      </w:r>
    </w:p>
  </w:endnote>
  <w:endnote w:type="continuationSeparator" w:id="0">
    <w:p w:rsidR="00011545" w:rsidRDefault="0001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90" w:rsidRDefault="00E17E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1575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81"/>
      <w:gridCol w:w="1630"/>
      <w:gridCol w:w="2501"/>
      <w:gridCol w:w="2173"/>
      <w:gridCol w:w="2490"/>
    </w:tblGrid>
    <w:tr w:rsidR="00E17E90">
      <w:trPr>
        <w:trHeight w:val="337"/>
      </w:trPr>
      <w:tc>
        <w:tcPr>
          <w:tcW w:w="2781" w:type="dxa"/>
          <w:tcBorders>
            <w:top w:val="nil"/>
            <w:left w:val="nil"/>
            <w:bottom w:val="nil"/>
            <w:right w:val="nil"/>
          </w:tcBorders>
        </w:tcPr>
        <w:p w:rsidR="00E17E90" w:rsidRDefault="00E93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260000" cy="125201"/>
                <wp:effectExtent l="0" t="0" r="0" b="0"/>
                <wp:docPr id="1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520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5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  <w:p w:rsidR="00E17E90" w:rsidRDefault="00E93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332000" cy="586395"/>
                <wp:effectExtent l="0" t="0" r="0" b="0"/>
                <wp:docPr id="21" name="image3.jpg" descr="page1image622123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page1image62212336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586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17E90" w:rsidRDefault="00E93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-634</wp:posOffset>
                </wp:positionH>
                <wp:positionV relativeFrom="paragraph">
                  <wp:posOffset>425908</wp:posOffset>
                </wp:positionV>
                <wp:extent cx="1414145" cy="699135"/>
                <wp:effectExtent l="0" t="0" r="0" b="0"/>
                <wp:wrapNone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145" cy="699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9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E17E90" w:rsidRDefault="00E93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29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0</wp:posOffset>
                </wp:positionV>
                <wp:extent cx="1288415" cy="1091565"/>
                <wp:effectExtent l="0" t="0" r="0" b="0"/>
                <wp:wrapSquare wrapText="bothSides" distT="0" distB="0" distL="114300" distR="11430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15" cy="10915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E17E90">
      <w:trPr>
        <w:trHeight w:val="1511"/>
      </w:trPr>
      <w:tc>
        <w:tcPr>
          <w:tcW w:w="441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</w:p>
        <w:p w:rsidR="00E17E90" w:rsidRPr="00EA4864" w:rsidRDefault="00E93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color w:val="000000"/>
              <w:sz w:val="16"/>
              <w:szCs w:val="16"/>
              <w:lang w:val="en-US"/>
            </w:rPr>
          </w:pPr>
          <w:r w:rsidRPr="00EA4864">
            <w:rPr>
              <w:rFonts w:ascii="Helvetica Neue" w:eastAsia="Helvetica Neue" w:hAnsi="Helvetica Neue" w:cs="Helvetica Neue"/>
              <w:color w:val="000000"/>
              <w:sz w:val="16"/>
              <w:szCs w:val="16"/>
              <w:lang w:val="en-US"/>
            </w:rPr>
            <w:t>Lycée Guébré-Mariam</w:t>
          </w:r>
        </w:p>
        <w:p w:rsidR="00E17E90" w:rsidRPr="00EA4864" w:rsidRDefault="00E93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color w:val="000000"/>
              <w:sz w:val="16"/>
              <w:szCs w:val="16"/>
              <w:lang w:val="en-US"/>
            </w:rPr>
          </w:pPr>
          <w:r w:rsidRPr="00EA4864">
            <w:rPr>
              <w:rFonts w:ascii="Helvetica Neue" w:eastAsia="Helvetica Neue" w:hAnsi="Helvetica Neue" w:cs="Helvetica Neue"/>
              <w:color w:val="000000"/>
              <w:sz w:val="16"/>
              <w:szCs w:val="16"/>
              <w:lang w:val="en-US"/>
            </w:rPr>
            <w:t>Churchill Road, PO 1496, Addis-Abeba, Éthiopie</w:t>
          </w:r>
        </w:p>
        <w:p w:rsidR="00E17E90" w:rsidRDefault="00E93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  <w:t xml:space="preserve">T +251 (0) 11 155 16 03 </w:t>
          </w:r>
        </w:p>
        <w:p w:rsidR="00E17E90" w:rsidRDefault="00E93518">
          <w:pP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>secretariat.proviseur.addisabeba.lgm@mlfmonde.org</w:t>
          </w:r>
          <w: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  <w:t xml:space="preserve"> </w:t>
          </w:r>
        </w:p>
        <w:p w:rsidR="00E17E90" w:rsidRDefault="00E93518">
          <w:pP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0000"/>
              <w:sz w:val="16"/>
              <w:szCs w:val="16"/>
            </w:rPr>
            <w:t>www.guebre-mariam.org</w:t>
          </w:r>
        </w:p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501" w:type="dxa"/>
          <w:vMerge/>
          <w:tcBorders>
            <w:top w:val="nil"/>
            <w:left w:val="nil"/>
            <w:bottom w:val="nil"/>
            <w:right w:val="nil"/>
          </w:tcBorders>
        </w:tcPr>
        <w:p w:rsidR="00E17E90" w:rsidRDefault="00E17E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173" w:type="dxa"/>
          <w:vMerge/>
          <w:tcBorders>
            <w:top w:val="nil"/>
            <w:left w:val="nil"/>
            <w:bottom w:val="nil"/>
            <w:right w:val="nil"/>
          </w:tcBorders>
        </w:tcPr>
        <w:p w:rsidR="00E17E90" w:rsidRDefault="00E17E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2490" w:type="dxa"/>
          <w:vMerge/>
          <w:tcBorders>
            <w:top w:val="nil"/>
            <w:left w:val="nil"/>
            <w:bottom w:val="nil"/>
            <w:right w:val="nil"/>
          </w:tcBorders>
        </w:tcPr>
        <w:p w:rsidR="00E17E90" w:rsidRDefault="00E17E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</w:tr>
  </w:tbl>
  <w:p w:rsidR="00E17E90" w:rsidRDefault="00E17E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color w:val="000000"/>
      </w:rPr>
    </w:pPr>
  </w:p>
  <w:p w:rsidR="00E17E90" w:rsidRDefault="00E17E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45" w:rsidRDefault="00011545">
      <w:r>
        <w:separator/>
      </w:r>
    </w:p>
  </w:footnote>
  <w:footnote w:type="continuationSeparator" w:id="0">
    <w:p w:rsidR="00011545" w:rsidRDefault="00011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90" w:rsidRDefault="00E17E9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"/>
      <w:tblW w:w="7645" w:type="dxa"/>
      <w:tblInd w:w="-85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4526"/>
    </w:tblGrid>
    <w:tr w:rsidR="00E17E90">
      <w:trPr>
        <w:trHeight w:val="1510"/>
      </w:trPr>
      <w:tc>
        <w:tcPr>
          <w:tcW w:w="3119" w:type="dxa"/>
        </w:tcPr>
        <w:p w:rsidR="00E17E90" w:rsidRDefault="00E935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29993</wp:posOffset>
                </wp:positionH>
                <wp:positionV relativeFrom="paragraph">
                  <wp:posOffset>74539</wp:posOffset>
                </wp:positionV>
                <wp:extent cx="838800" cy="842400"/>
                <wp:effectExtent l="0" t="0" r="0" b="0"/>
                <wp:wrapNone/>
                <wp:docPr id="19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800" cy="84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7" w:type="dxa"/>
        </w:tcPr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  <w:p w:rsidR="00E17E90" w:rsidRDefault="00E93518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noProof/>
            </w:rPr>
            <w:drawing>
              <wp:inline distT="0" distB="0" distL="0" distR="0">
                <wp:extent cx="2138045" cy="189865"/>
                <wp:effectExtent l="0" t="0" r="0" b="0"/>
                <wp:docPr id="18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045" cy="189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17E90" w:rsidRDefault="00E93518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Lycée Guébré-Mariam</w:t>
          </w:r>
        </w:p>
        <w:p w:rsidR="00E17E90" w:rsidRDefault="00E9351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Addis-Abeba Ethiopie</w:t>
          </w:r>
        </w:p>
        <w:p w:rsidR="00E17E90" w:rsidRDefault="00E17E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</w:tbl>
  <w:p w:rsidR="00E17E90" w:rsidRDefault="00E17E9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90"/>
    <w:rsid w:val="00011545"/>
    <w:rsid w:val="0033256D"/>
    <w:rsid w:val="00687421"/>
    <w:rsid w:val="00E17E90"/>
    <w:rsid w:val="00E93518"/>
    <w:rsid w:val="00E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02190-BEFB-465D-9ADD-620E6FD3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4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EE406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E406D"/>
  </w:style>
  <w:style w:type="paragraph" w:styleId="Pieddepage">
    <w:name w:val="footer"/>
    <w:basedOn w:val="Normal"/>
    <w:link w:val="PieddepageCar"/>
    <w:uiPriority w:val="99"/>
    <w:unhideWhenUsed/>
    <w:rsid w:val="00EE406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406D"/>
  </w:style>
  <w:style w:type="paragraph" w:styleId="Textedebulles">
    <w:name w:val="Balloon Text"/>
    <w:basedOn w:val="Normal"/>
    <w:link w:val="TextedebullesCar"/>
    <w:uiPriority w:val="99"/>
    <w:semiHidden/>
    <w:unhideWhenUsed/>
    <w:rsid w:val="00EE406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06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41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883CC2"/>
  </w:style>
  <w:style w:type="character" w:styleId="Lienhypertexte">
    <w:name w:val="Hyperlink"/>
    <w:basedOn w:val="Policepardfaut"/>
    <w:uiPriority w:val="99"/>
    <w:unhideWhenUsed/>
    <w:rsid w:val="00883CC2"/>
    <w:rPr>
      <w:color w:val="0000FF"/>
      <w:u w:val="single"/>
    </w:rPr>
  </w:style>
  <w:style w:type="character" w:customStyle="1" w:styleId="il">
    <w:name w:val="il"/>
    <w:basedOn w:val="Policepardfaut"/>
    <w:rsid w:val="00883CC2"/>
  </w:style>
  <w:style w:type="character" w:customStyle="1" w:styleId="UnresolvedMention">
    <w:name w:val="Unresolved Mention"/>
    <w:basedOn w:val="Policepardfaut"/>
    <w:uiPriority w:val="99"/>
    <w:semiHidden/>
    <w:unhideWhenUsed/>
    <w:rsid w:val="007829D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829D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F05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4ke">
    <w:name w:val="cdt4ke"/>
    <w:basedOn w:val="Normal"/>
    <w:rsid w:val="00220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220A5F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5E3D1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5E3D1D"/>
    <w:rPr>
      <w:rFonts w:ascii="Arial" w:eastAsia="Arial" w:hAnsi="Arial" w:cs="Arial"/>
      <w:sz w:val="22"/>
      <w:szCs w:val="2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Q+CE6QoxwohLx1FfivryV7TFHg==">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[ao]</dc:creator>
  <cp:lastModifiedBy>user</cp:lastModifiedBy>
  <cp:revision>9</cp:revision>
  <dcterms:created xsi:type="dcterms:W3CDTF">2023-01-08T17:53:00Z</dcterms:created>
  <dcterms:modified xsi:type="dcterms:W3CDTF">2023-01-23T11:09:00Z</dcterms:modified>
</cp:coreProperties>
</file>